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Абдулаева А.М. </w:t>
      </w: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МБУ ДО «ГДДТ» </w:t>
      </w: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 приказом директора </w:t>
      </w: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5720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«ГДДТ»</w:t>
      </w:r>
    </w:p>
    <w:p w:rsidR="00EC2C74" w:rsidRDefault="00EC2C74" w:rsidP="00EC2C7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5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.11.2022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EC2C74" w:rsidRDefault="00EC2C74" w:rsidP="00EC2C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C2C74" w:rsidRDefault="00EC2C74" w:rsidP="00EC2C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по противодействию коррупции в </w:t>
      </w:r>
      <w:r w:rsidRPr="004274A0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дополнительного образования «Гимринский Дом детского творчества» с. Гимры Унцукульского района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2C74" w:rsidRDefault="00EC2C74" w:rsidP="00EC2C7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A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 М.М.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комиссии;</w:t>
      </w:r>
    </w:p>
    <w:p w:rsidR="00EC2C74" w:rsidRDefault="00EC2C74" w:rsidP="00EC2C7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Абдулаева Х.М. – Заместитель председателя комиссии;</w:t>
      </w:r>
    </w:p>
    <w:p w:rsidR="00EC2C74" w:rsidRDefault="00EC2C74" w:rsidP="00EC2C7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Абдурахманова С.А. – Секретарь комиссии;</w:t>
      </w:r>
    </w:p>
    <w:p w:rsidR="00EC2C74" w:rsidRDefault="00EC2C74" w:rsidP="00EC2C7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Магомеднурова П.М. – Член комиссии;</w:t>
      </w:r>
    </w:p>
    <w:p w:rsidR="00EC2C74" w:rsidRDefault="00EC2C74" w:rsidP="00EC2C7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Саадуева А.М. – Член комиссии;</w:t>
      </w:r>
    </w:p>
    <w:p w:rsidR="00EC2C74" w:rsidRDefault="00EC2C74" w:rsidP="00EC2C7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Омарова Р.М. – Член комиссии;</w:t>
      </w:r>
    </w:p>
    <w:p w:rsidR="00EC2C74" w:rsidRDefault="00EC2C74" w:rsidP="00EC2C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C74" w:rsidRPr="004274A0" w:rsidRDefault="00EC2C74" w:rsidP="00EC2C7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ведение дел комиссии и работу по противодействию коррупции в учреждении дополнительного образования </w:t>
      </w:r>
      <w:r w:rsidRPr="00CB39A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«Гимринский Дом детского творчества»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Секретаря комиссии Абдурахманову С.А.</w:t>
      </w:r>
    </w:p>
    <w:p w:rsidR="00710008" w:rsidRDefault="00710008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Абдулаева А.М. </w:t>
      </w: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МБУ ДО «ГДДТ» </w:t>
      </w: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 приказом директора </w:t>
      </w:r>
    </w:p>
    <w:p w:rsidR="00EC2C74" w:rsidRPr="0075720F" w:rsidRDefault="00EC2C74" w:rsidP="00EC2C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5720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«ГДДТ»</w:t>
      </w:r>
    </w:p>
    <w:p w:rsidR="00EC2C74" w:rsidRDefault="00EC2C74" w:rsidP="00EC2C7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5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.11.2022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EC2C74" w:rsidRDefault="00EC2C74" w:rsidP="00EC2C7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2C74" w:rsidRDefault="00EC2C74" w:rsidP="00EC2C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«Гимринский Дом детского творчества» с. Гимры Унцукульского района </w:t>
      </w:r>
      <w:r w:rsidRPr="005C7B8E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EC2C74" w:rsidRDefault="00EC2C74" w:rsidP="00EC2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C74" w:rsidRDefault="00EC2C74" w:rsidP="00EC2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C74" w:rsidRDefault="00EC2C74" w:rsidP="00EC2C74">
      <w:pPr>
        <w:rPr>
          <w:rFonts w:ascii="Times New Roman" w:hAnsi="Times New Roman" w:cs="Times New Roman"/>
          <w:b/>
          <w:sz w:val="28"/>
          <w:szCs w:val="28"/>
        </w:rPr>
      </w:pPr>
    </w:p>
    <w:p w:rsidR="00EC2C74" w:rsidRDefault="00EC2C74" w:rsidP="00EC2C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C74" w:rsidRPr="00A15D6C" w:rsidRDefault="00EC2C74" w:rsidP="00EC2C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073">
        <w:rPr>
          <w:rFonts w:ascii="Times New Roman" w:hAnsi="Times New Roman" w:cs="Times New Roman"/>
          <w:b/>
          <w:sz w:val="28"/>
          <w:szCs w:val="28"/>
        </w:rPr>
        <w:t>РЕГЛАМЕНТ ОБМЕНА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C7E">
        <w:rPr>
          <w:rFonts w:ascii="Times New Roman" w:hAnsi="Times New Roman" w:cs="Times New Roman"/>
          <w:b/>
          <w:sz w:val="28"/>
          <w:szCs w:val="28"/>
        </w:rPr>
        <w:t xml:space="preserve">ДЕЛОВЫМИ </w:t>
      </w:r>
      <w:r w:rsidRPr="002C1073">
        <w:rPr>
          <w:rFonts w:ascii="Times New Roman" w:hAnsi="Times New Roman" w:cs="Times New Roman"/>
          <w:b/>
          <w:sz w:val="28"/>
          <w:szCs w:val="28"/>
        </w:rPr>
        <w:t>ПОДАРКАМИ И ЗН</w:t>
      </w:r>
      <w:r>
        <w:rPr>
          <w:rFonts w:ascii="Times New Roman" w:hAnsi="Times New Roman" w:cs="Times New Roman"/>
          <w:b/>
          <w:sz w:val="28"/>
          <w:szCs w:val="28"/>
        </w:rPr>
        <w:t xml:space="preserve">АКАМИ ДЕЛОВОГО ГОСТЕПРИИМСТВА В </w:t>
      </w:r>
      <w:r w:rsidRPr="004B257B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БЮДЖНТНОМ</w:t>
      </w:r>
      <w:r w:rsidRPr="004B257B">
        <w:rPr>
          <w:rFonts w:ascii="Times New Roman" w:hAnsi="Times New Roman" w:cs="Times New Roman"/>
          <w:b/>
          <w:sz w:val="28"/>
          <w:szCs w:val="28"/>
        </w:rPr>
        <w:t xml:space="preserve"> УЧРЕЖДЕНИИ ДОПОЛНИТЕЛЬНОГО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ГИМРИНСКИЙ ДОМ ДЕТСКОГО ТВОРЧЕСТВА</w:t>
      </w:r>
      <w:r w:rsidRPr="004B257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B8E">
        <w:rPr>
          <w:rFonts w:ascii="Times New Roman" w:hAnsi="Times New Roman" w:cs="Times New Roman"/>
          <w:b/>
          <w:sz w:val="28"/>
          <w:szCs w:val="28"/>
        </w:rPr>
        <w:t>С. ГИМРЫ УНЦУКУЛЬСКОГО РАЙОНА РЕСПУБЛИКИ ДАГЕСТАН</w:t>
      </w:r>
    </w:p>
    <w:p w:rsidR="00EC2C74" w:rsidRDefault="00EC2C74" w:rsidP="00EC2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C74" w:rsidRDefault="00EC2C74" w:rsidP="00EC2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C74" w:rsidRDefault="00EC2C74" w:rsidP="00EC2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C74" w:rsidRDefault="00EC2C74" w:rsidP="00EC2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C74" w:rsidRDefault="00EC2C74" w:rsidP="00EC2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C74" w:rsidRDefault="00EC2C74" w:rsidP="00EC2C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2C74" w:rsidRDefault="00EC2C74" w:rsidP="00EC2C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2C74" w:rsidRDefault="00EC2C74" w:rsidP="00EC2C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2C74" w:rsidRDefault="00EC2C74" w:rsidP="00EC2C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2C74" w:rsidRDefault="00EC2C74" w:rsidP="00EC2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C74" w:rsidRDefault="00EC2C74" w:rsidP="00EC2C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2C74" w:rsidRDefault="00EC2C74" w:rsidP="00EC2C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2C74" w:rsidRDefault="00EC2C74" w:rsidP="00EC2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Гимры</w:t>
      </w:r>
    </w:p>
    <w:p w:rsidR="00EC2C74" w:rsidRDefault="00EC2C74" w:rsidP="00EC2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EC2C74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lastRenderedPageBreak/>
        <w:t xml:space="preserve">1. Общие положения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1.1. Настоящий Регламент обмена деловыми подарками и знаками делового гостеприимства в муниципальном </w:t>
      </w:r>
      <w:r>
        <w:rPr>
          <w:rFonts w:ascii="Times New Roman" w:hAnsi="Times New Roman" w:cs="Times New Roman"/>
          <w:sz w:val="28"/>
          <w:szCs w:val="28"/>
        </w:rPr>
        <w:t>бюджетном</w:t>
      </w:r>
      <w:r w:rsidRPr="005F13A6">
        <w:rPr>
          <w:rFonts w:ascii="Times New Roman" w:hAnsi="Times New Roman" w:cs="Times New Roman"/>
          <w:sz w:val="28"/>
          <w:szCs w:val="28"/>
        </w:rPr>
        <w:t xml:space="preserve"> учреждении </w:t>
      </w:r>
      <w:r w:rsidRPr="002C1073">
        <w:rPr>
          <w:rFonts w:ascii="Times New Roman" w:hAnsi="Times New Roman" w:cs="Times New Roman"/>
          <w:sz w:val="28"/>
          <w:szCs w:val="28"/>
        </w:rPr>
        <w:t>дополнительного образования «Гимринский Дом детского творчества» с. Гимры Унцукульского района Республики Дагестан</w:t>
      </w:r>
      <w:r w:rsidRPr="005F13A6">
        <w:rPr>
          <w:rFonts w:ascii="Times New Roman" w:hAnsi="Times New Roman" w:cs="Times New Roman"/>
          <w:sz w:val="28"/>
          <w:szCs w:val="28"/>
        </w:rPr>
        <w:t xml:space="preserve">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1.2. Целями Регламента обмена деловыми подарками являются: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–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– 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– определение единых для всех работников требований к дарению и принятию деловых подарков, к организации и участию в представительских мероприятиях;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– минимизирование рисков, связанных с возможным злоупотреблением в области подарков, представительских мероприятий.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1.3. 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1.4. 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Такого рода отношения не могут быть приемлемы в практике работы организации.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lastRenderedPageBreak/>
        <w:t xml:space="preserve">1.5. 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1.6. 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2. Правила обмена деловыми подарками и знаками делового гостеприимства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2.1.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его(ее) деловых суждений и решений.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2.5. 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>– 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– для получения услуг, кредитов от аффилированных лиц, за исключением кредитных учреждений или лиц, предлагающих аналогичные услуги или </w:t>
      </w:r>
      <w:r w:rsidRPr="005F13A6">
        <w:rPr>
          <w:rFonts w:ascii="Times New Roman" w:hAnsi="Times New Roman" w:cs="Times New Roman"/>
          <w:sz w:val="28"/>
          <w:szCs w:val="28"/>
        </w:rPr>
        <w:lastRenderedPageBreak/>
        <w:t xml:space="preserve">кредиты третьим лицам на сопоставимых условиях, в процессе осуществления своей деятельности.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2.7. Организация не приемлет коррупции. Подарки не должны быть использованы для дачи или получения взяток, или коммерческого подкупа.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2.8. Подарки и услуги, предоставляемые организацией, передаются только от имени организации в целом, а не как подарок от отдельного работника.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2.10. Подарки и услуги не должны ставить под сомнение имидж или деловую репутацию организации или ее работника.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2.11. Работник, которому при выполнении трудовых обязанностей предлагаются подарки или иное вознаграждение, как в прямом, так и в косвенном виде, которые способны повлиять принимаемые им решения или оказать влияние на его действия (бездействие), должен: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– отказаться от них и немедленно уведомить своего непосредственного руководителя о факте предложения подарка (вознаграждения);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– по возможности исключить дальнейшие контакты с лицом, предложившим подарок или вознаграждение, если только это не входит в его трудовые обязанности;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– 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>2.12.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 xml:space="preserve">2.13.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</w:t>
      </w:r>
      <w:r w:rsidRPr="005F13A6">
        <w:rPr>
          <w:rFonts w:ascii="Times New Roman" w:hAnsi="Times New Roman" w:cs="Times New Roman"/>
          <w:sz w:val="28"/>
          <w:szCs w:val="28"/>
        </w:rPr>
        <w:lastRenderedPageBreak/>
        <w:t xml:space="preserve">подарками понимается сувенирная продукция (в том числе с логотипом организаций), цветы, кондитерские изделия и аналогичная продукция. 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>3. Область применения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>3.1. 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EC2C74" w:rsidRPr="005F13A6" w:rsidRDefault="00EC2C74" w:rsidP="00EC2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C74" w:rsidRDefault="00EC2C74" w:rsidP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/>
    <w:p w:rsidR="00EC2C74" w:rsidRDefault="00EC2C74">
      <w:pPr>
        <w:sectPr w:rsidR="00EC2C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15168" w:type="dxa"/>
        <w:tblLayout w:type="fixed"/>
        <w:tblLook w:val="0000" w:firstRow="0" w:lastRow="0" w:firstColumn="0" w:lastColumn="0" w:noHBand="0" w:noVBand="0"/>
      </w:tblPr>
      <w:tblGrid>
        <w:gridCol w:w="3528"/>
        <w:gridCol w:w="7212"/>
        <w:gridCol w:w="4428"/>
      </w:tblGrid>
      <w:tr w:rsidR="00E66CF9" w:rsidRPr="00E66CF9" w:rsidTr="00E66CF9">
        <w:trPr>
          <w:trHeight w:val="90"/>
        </w:trPr>
        <w:tc>
          <w:tcPr>
            <w:tcW w:w="3528" w:type="dxa"/>
          </w:tcPr>
          <w:p w:rsidR="00E66CF9" w:rsidRPr="00E66CF9" w:rsidRDefault="00E66CF9" w:rsidP="00E66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12" w:type="dxa"/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28" w:type="dxa"/>
          </w:tcPr>
          <w:p w:rsidR="00E66CF9" w:rsidRPr="00E66CF9" w:rsidRDefault="00E66CF9" w:rsidP="00E6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E66CF9" w:rsidRPr="00E66CF9" w:rsidRDefault="00E66CF9" w:rsidP="00E6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66CF9" w:rsidRPr="00E66CF9" w:rsidRDefault="00E66CF9" w:rsidP="00E6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66CF9" w:rsidRPr="00E66CF9" w:rsidRDefault="00E66CF9" w:rsidP="00E6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</w:t>
            </w:r>
          </w:p>
          <w:p w:rsidR="00E66CF9" w:rsidRPr="00E66CF9" w:rsidRDefault="00E66CF9" w:rsidP="00E6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Абдулаева А.М. </w:t>
            </w:r>
          </w:p>
          <w:p w:rsidR="00E66CF9" w:rsidRPr="00E66CF9" w:rsidRDefault="00E66CF9" w:rsidP="00E6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Директор МБУ ДО «ГДДТ» </w:t>
            </w:r>
          </w:p>
          <w:p w:rsidR="00E66CF9" w:rsidRPr="00E66CF9" w:rsidRDefault="00E66CF9" w:rsidP="00E6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66CF9" w:rsidRPr="00E66CF9" w:rsidRDefault="00E66CF9" w:rsidP="00E6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Утвержден приказом директора </w:t>
            </w:r>
          </w:p>
          <w:p w:rsidR="00E66CF9" w:rsidRPr="00E66CF9" w:rsidRDefault="00E66CF9" w:rsidP="00E6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«ГДДТ»</w:t>
            </w:r>
          </w:p>
          <w:p w:rsidR="00E66CF9" w:rsidRPr="00E66CF9" w:rsidRDefault="00E66CF9" w:rsidP="00E6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15.11.2022 № 8</w:t>
            </w:r>
          </w:p>
          <w:p w:rsidR="00E66CF9" w:rsidRPr="00E66CF9" w:rsidRDefault="00E66CF9" w:rsidP="00E66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66CF9" w:rsidRPr="00E66CF9" w:rsidRDefault="00E66CF9" w:rsidP="00E6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CF9" w:rsidRPr="00E66CF9" w:rsidRDefault="00E66CF9" w:rsidP="00E6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E66CF9" w:rsidRPr="00E66CF9" w:rsidRDefault="00E66CF9" w:rsidP="00E66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E6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 по противодействию коррупции в</w:t>
      </w:r>
      <w:r w:rsidRPr="00E6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бюджетном учреждении дополнительного образования «Гимринский Дом детского творчества» с. Гимры Унцукульского района Республики Дагестан</w:t>
      </w:r>
    </w:p>
    <w:p w:rsidR="00E66CF9" w:rsidRPr="00E66CF9" w:rsidRDefault="00E66CF9" w:rsidP="00E6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 2022-2023 учебный год</w:t>
      </w:r>
    </w:p>
    <w:p w:rsidR="00E66CF9" w:rsidRPr="00E66CF9" w:rsidRDefault="00E66CF9" w:rsidP="00E6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831"/>
        <w:gridCol w:w="2552"/>
        <w:gridCol w:w="2835"/>
        <w:gridCol w:w="2409"/>
      </w:tblGrid>
      <w:tr w:rsidR="00E66CF9" w:rsidRPr="00E66CF9" w:rsidTr="002A37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66CF9" w:rsidRPr="00E66CF9" w:rsidRDefault="00E66CF9" w:rsidP="00E66C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исполнение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Отметка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исполнении</w:t>
            </w: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мероприятий по предупреждению коррупции в учреждении, в том числе:</w:t>
            </w:r>
          </w:p>
          <w:p w:rsidR="00E66CF9" w:rsidRPr="00E66CF9" w:rsidRDefault="00E66CF9" w:rsidP="00E66CF9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 учреждении;</w:t>
            </w:r>
          </w:p>
          <w:p w:rsidR="00E66CF9" w:rsidRPr="00E66CF9" w:rsidRDefault="00E66CF9" w:rsidP="00E66CF9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2022-23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проверок по поступившим уведомлениям о фактах обращения к работникам учреждения в целях склонения их к совершению коррупционных правонарушений и направление материалов проверок в органы прокуратуры и иные федеральные государственные органы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2022-23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Обеспечение работы телефона доверия для обращения граждан по фактам коррупционной направленности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2022-23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анализа обращений граждан и юридических лиц в целях выявления информации о фактах коррупции со стороны работников учреждения и ненадлежащем рассмотрении обращений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ежеквартально,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5 числа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месяца,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следующего за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отчетным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предоставления государственных услуг по принципу </w:t>
            </w: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"одного окна"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2022-23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комплекса организационных разъяснительных и иных мер по вопросам противодействия коррупции (проведение семинара, технической учебы, индивидуальных консультаций)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Ознакомление вновь принимаемых работников с законодательством о противодействии коррупции и локальными актами учреждения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2022-23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2022-23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2022-23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взаимодействия с правоохранительными органами, органами прокуратуры, иными государственными органами и организациями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2022-23 учебного года (по мере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Сбор и обобщение информации содержащейся в теле-, радиопередачах и публикациях в средствах массовой информации о коррупционных факторах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полугодиям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в комитет социальной защиты населения Волгоградской области информации о выявленных коррупционных правонарушениях в деятельности работников учреждения и принятых мерах по их устранению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2022-23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в комитет социальной защиты населения Республики Дагестан докладов о работе по предупреждению коррупции и мерах по совершенствованию этой работы для проведения обобщения и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ежегодно,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25 декабря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6CF9" w:rsidRPr="00E66CF9" w:rsidTr="002A37B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применения антикоррупционной политики и, при необходимости, ее пересмотр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ежегодно,</w:t>
            </w:r>
          </w:p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30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9" w:rsidRPr="00E66CF9" w:rsidRDefault="00E66CF9" w:rsidP="00E66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9" w:rsidRPr="00E66CF9" w:rsidRDefault="00E66CF9" w:rsidP="00E66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90"/>
        <w:gridCol w:w="2835"/>
      </w:tblGrid>
      <w:tr w:rsidR="00E66CF9" w:rsidRPr="00E66CF9" w:rsidTr="002A37BA">
        <w:tc>
          <w:tcPr>
            <w:tcW w:w="10490" w:type="dxa"/>
          </w:tcPr>
          <w:p w:rsidR="00E66CF9" w:rsidRPr="00E66CF9" w:rsidRDefault="00E66CF9" w:rsidP="00E66CF9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  <w:p w:rsidR="00E66CF9" w:rsidRPr="00E66CF9" w:rsidRDefault="00E66CF9" w:rsidP="00E66CF9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E66CF9">
              <w:rPr>
                <w:b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2835" w:type="dxa"/>
          </w:tcPr>
          <w:p w:rsidR="00E66CF9" w:rsidRPr="00E66CF9" w:rsidRDefault="00E66CF9" w:rsidP="00E66CF9">
            <w:pPr>
              <w:spacing w:line="240" w:lineRule="exact"/>
              <w:rPr>
                <w:sz w:val="26"/>
                <w:szCs w:val="26"/>
              </w:rPr>
            </w:pPr>
          </w:p>
          <w:p w:rsidR="00E66CF9" w:rsidRPr="00E66CF9" w:rsidRDefault="00E66CF9" w:rsidP="00E66CF9">
            <w:pPr>
              <w:spacing w:line="240" w:lineRule="exact"/>
              <w:rPr>
                <w:b/>
                <w:sz w:val="26"/>
                <w:szCs w:val="26"/>
              </w:rPr>
            </w:pPr>
            <w:r w:rsidRPr="00E66CF9">
              <w:rPr>
                <w:b/>
                <w:sz w:val="26"/>
                <w:szCs w:val="26"/>
              </w:rPr>
              <w:t>С.А. Абдурахманова</w:t>
            </w:r>
          </w:p>
        </w:tc>
      </w:tr>
    </w:tbl>
    <w:p w:rsidR="00E66CF9" w:rsidRPr="00E66CF9" w:rsidRDefault="00E66CF9" w:rsidP="00E66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C74" w:rsidRDefault="00EC2C74" w:rsidP="00E66CF9"/>
    <w:sectPr w:rsidR="00EC2C74" w:rsidSect="000C6195">
      <w:headerReference w:type="even" r:id="rId5"/>
      <w:headerReference w:type="default" r:id="rId6"/>
      <w:pgSz w:w="16838" w:h="11906" w:orient="landscape" w:code="9"/>
      <w:pgMar w:top="567" w:right="567" w:bottom="56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63" w:rsidRDefault="00E66CF9" w:rsidP="000842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4263" w:rsidRDefault="00E66C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63" w:rsidRDefault="00E66CF9" w:rsidP="000842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</w:t>
    </w:r>
    <w:r>
      <w:rPr>
        <w:rStyle w:val="a7"/>
      </w:rPr>
      <w:fldChar w:fldCharType="end"/>
    </w:r>
  </w:p>
  <w:p w:rsidR="00C84263" w:rsidRDefault="00E66C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90038"/>
    <w:multiLevelType w:val="hybridMultilevel"/>
    <w:tmpl w:val="0EA8C896"/>
    <w:lvl w:ilvl="0" w:tplc="210C3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6"/>
    <w:rsid w:val="00297C66"/>
    <w:rsid w:val="00710008"/>
    <w:rsid w:val="00E66CF9"/>
    <w:rsid w:val="00EC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7BDD"/>
  <w15:chartTrackingRefBased/>
  <w15:docId w15:val="{71DE7142-B20B-4ECC-971D-95276237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C74"/>
    <w:pPr>
      <w:ind w:left="720"/>
      <w:contextualSpacing/>
    </w:pPr>
  </w:style>
  <w:style w:type="table" w:styleId="a4">
    <w:name w:val="Table Grid"/>
    <w:basedOn w:val="a1"/>
    <w:rsid w:val="00EC2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66C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E66C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6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</dc:creator>
  <cp:keywords/>
  <dc:description/>
  <cp:lastModifiedBy>Gadji</cp:lastModifiedBy>
  <cp:revision>2</cp:revision>
  <dcterms:created xsi:type="dcterms:W3CDTF">2022-11-15T19:30:00Z</dcterms:created>
  <dcterms:modified xsi:type="dcterms:W3CDTF">2022-11-15T19:45:00Z</dcterms:modified>
</cp:coreProperties>
</file>